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  <w:tab/>
        <w:tab/>
        <w:t>Allegato 1.6 bis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Ordinanza n.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17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2022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>Spett.le Comune di Fidenza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>PEC: protocollo@postacert.comune.fidenza.pr.it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>Spett.le AUSL</w:t>
      </w:r>
    </w:p>
    <w:p>
      <w:pPr>
        <w:pStyle w:val="Normal.0"/>
        <w:rPr>
          <w:outline w:val="0"/>
          <w:color w:val="00000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</w:r>
      <w:r>
        <w:rPr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Dipartimento Sanit</w:t>
      </w:r>
      <w:r>
        <w:rPr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Pubblica Fidenza</w:t>
      </w:r>
    </w:p>
    <w:p>
      <w:pPr>
        <w:pStyle w:val="Normal.0"/>
        <w:rPr>
          <w:outline w:val="0"/>
          <w:color w:val="00000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>fax n. 0524-515353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>PEC: serv_ipub_fidenza@pec.ausl.pr.it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COMUNICAZIONE DI DISINFESTAZIONE ADULTICIDA CONTRO LA ZANZARA E ALTRI INSETTI DI INTERESSE PUBBLICO</w:t>
      </w: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 sottoscritto/a _________________________________________________________________</w:t>
      </w: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nato/a a _________________________________________ il ___________________________</w:t>
      </w: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residente in _________________________ Via________________________________n. ______</w:t>
      </w: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telefono ____________________email___________________PEC__________________________</w:t>
      </w: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qualit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proprietario/conduttore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edificio situato in Via _____________________________________</w:t>
      </w: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amministratore del condominio situato in Via _________________________________________</w:t>
      </w: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COMUNICA</w:t>
      </w: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che in data ____________ intende eseguire attivit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disinfestazione adulticida nelle seguenti aree:</w:t>
      </w: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·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</w:t>
      </w: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·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</w:t>
      </w: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trattamenti contro le zanzare adulte saranno eseguiti con la seguente attrezzatura: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nebulizzatori a motore portati da automezzi o di tipo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spalla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motore o portatili a funzionamento elettrico;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pompe a precompressione o a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caricamento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manuale;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impianto fisso e automatico di distribuzione di prodotti contro le zanzare installato in data _____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La disinfestazione verr</w:t>
      </w:r>
      <w:r>
        <w:rPr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 xml:space="preserve">eseguita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orario crepuscolare/notturno o nelle prime ore del mattino, e pi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ù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precisamente dalle</w:t>
      </w:r>
      <w:r>
        <w:rPr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 xml:space="preserve"> ore ________alle ore_________e nel rispetto delle indicazioni fornite dal Regolamento di Polizia Urbana (art. dal n.35 al n.39).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tale proposito dichiara di aver ottemperato alle prescrizioni della ordinanza n. _____ del___ in ordine alle attivit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lotta integrata in essa descritte.</w:t>
      </w: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Si allega la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DICHIARAZIONE DI TRATTAMENTO ADULTICIDA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che recepisce integralmente le disposizioni indicate sulle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Linee Guida Regionali per il corretto utilizzo dei trattamenti adulticidi contro le zanzare 2022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pubblicate sul sito internet www.zanzaratigreonline.it.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Nel caso in cui le operazioni, come fortemente consigliato, siano effettuate da personale professionalmente competente, la dichiarazione sar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compilata e firmata dall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incaricato della Ditta che effettua il trattamento.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>Il Proprietario-Conduttore /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Amministratore</w:t>
      </w: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>___________________________________________</w:t>
      </w: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  <w:tab/>
        <w:tab/>
        <w:t>Allegato 1.6 ter</w:t>
      </w: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Ordinanza n.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17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del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2022</w:t>
      </w: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DICHIARAZIONE DI TRATTAMENTO CONTRO GLI ADULTI DI ZANZARA</w:t>
      </w: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 sottoscritto/a ________________________________ nato/a a ________________________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________________residente in ______________________via________________________n.__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codice fiscale_____________________________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telefono ________________________________________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email_____________________________________PEC__________________________________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qualit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proprietario/conduttore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edificio situato in Via ________________________________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titolare della ditta ______________________________con sede in _______________________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via _________________________________________________________________n. _________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partita IVA ___________________________________________________________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dichiara: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che la popolazione residente nelle aree limitrofe alla zona oggetto del trattamento sar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avvisata previa affissione di apposita cartellonistica secondo il modello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- AVVISO DI TRATTAMENTO ADULTICIDA IN AREA PRIVATA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allegato in copia alla presente dichiarazione, apposto almeno 48 ore prima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intervento;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che il numero degli avvisi affissi sar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 ............;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che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erogazione sar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interrotta immediatamente in caso di passaggio di persone a piedi durante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operazione;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che il trattamento sar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interrotto in presenza di brezza e raffiche di vento superiore a 8 Km/h o in caso di pioggia;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che non verranno effettuati trattamenti adulticidi a calendario nelle aree gi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oggetto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intervento;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che non verranno effettuate irrorazioni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insetticida dirette contro qualunque essenza floreale, erbacea, arbustiva ed arborea durante il periodo di fioritura, dalla schiusura dei petali alla caduta degli stessi, nonch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sulle piante che producono melata (attenzione particolare nel caso di viali di tigli sia nel periodo di fioritura sia per la frequente presenza di melata);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che in presenza di apiari nell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area che s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intende trattare o nelle aree limitrofe alla stessa, entro una fascia di rispetto di almeno 300 m,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apicoltore sar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avvisato con un congruo anticipo;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che non verranno effettuati trattamenti adulticidi con effetto residuale e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barriera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avere recepito e di applicare scrupolosamente quanto raccomandato dalle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Linee Guida Regionali per il corretto utilizzo dei trattamenti adulticidi contro le zanzare 2022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nel Regolamento di Polizia Urbana  del Comune di Fidenza, con particolare riguardo a: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 Attrezzature per i trattamenti adulticidi,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 Formulati adulticidi/insetto repellenti,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 Sicurezza personale, pubblica e ambientale,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 Dispositivi di Protezione Individuale (DPI) per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esposizione ad agenti chimici pericolosi (PMC/Biocidi Formulati Insetticidi).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Allegati obbligatori da presentare unitamente ai fini della ricevibilit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validit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della comunicazione: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etichetta del prodotto biocida o PMC, scheda di sicurezza e scheda tecnica (SDS e ST) del prodotto utilizzato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Il Titolare della ditta</w:t>
        <w:tab/>
        <w:tab/>
        <w:tab/>
        <w:tab/>
        <w:tab/>
      </w:r>
      <w:r>
        <w:rPr>
          <w:sz w:val="22"/>
          <w:szCs w:val="22"/>
          <w:rtl w:val="0"/>
          <w:lang w:val="it-IT"/>
        </w:rPr>
        <w:t>Il Proprietario-Conduttore /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Amministratore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____________________</w:t>
        <w:tab/>
        <w:tab/>
        <w:tab/>
        <w:tab/>
        <w:tab/>
        <w:t>______________________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tl w:val="0"/>
          <w:lang w:val="it-IT"/>
        </w:rPr>
        <w:t>La presente comunicazione dovr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essere inviata almeno 5 (cinque) giorni* prima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esecuzione del trattamento agli Enti in indirizzo i quali si riservano di effettuare specifici sopralluoghi finalizzati: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- </w:t>
      </w:r>
      <w:r>
        <w:rPr>
          <w:rtl w:val="0"/>
          <w:lang w:val="it-IT"/>
        </w:rPr>
        <w:t>alla valutazione preliminare circa la necessit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del trattamento (presenza di focolai di sviluppo larvale, applicazione di metodi larvicida);</w:t>
      </w:r>
    </w:p>
    <w:p>
      <w:pPr>
        <w:pStyle w:val="Normal.0"/>
        <w:spacing w:line="360" w:lineRule="auto"/>
        <w:jc w:val="both"/>
      </w:pPr>
      <w:r>
        <w:rPr>
          <w:rFonts w:ascii="Arial" w:hAnsi="Arial"/>
          <w:sz w:val="22"/>
          <w:szCs w:val="22"/>
          <w:rtl w:val="0"/>
          <w:lang w:val="it-IT"/>
        </w:rPr>
        <w:t xml:space="preserve">- </w:t>
      </w:r>
      <w:r>
        <w:rPr>
          <w:rtl w:val="0"/>
          <w:lang w:val="it-IT"/>
        </w:rPr>
        <w:t xml:space="preserve">alla verifica di quanto nella presente dichiarato e alla corretta esecuzione degli interventi nel rispetto delle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Linee Guida Regionali per il corretto utilizzo dei trattamenti adulticidi contro le zanzare 2022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, pubblicate sul sito internet www.zanzaratigreonline.it.</w:t>
      </w: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 xml:space="preserve">* </w:t>
      </w:r>
      <w:r>
        <w:rPr>
          <w:i w:val="1"/>
          <w:iCs w:val="1"/>
          <w:rtl w:val="0"/>
          <w:lang w:val="it-IT"/>
        </w:rPr>
        <w:t>i 5 (cinque) giorni scattano dalla ricezione della comunicazione</w:t>
      </w: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both"/>
        <w:rPr>
          <w:rStyle w:val="Numero di pagina"/>
        </w:rPr>
      </w:pP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  <w:tab/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Allegato 1.6 quarter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Ordinanza n.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17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del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2022</w:t>
      </w:r>
    </w:p>
    <w:p>
      <w:pPr>
        <w:pStyle w:val="Normal.0"/>
        <w:jc w:val="center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AVVISO DI TRATTAMENTO ADULTICIDA IN AREA PRIVATA</w:t>
      </w:r>
    </w:p>
    <w:p>
      <w:pPr>
        <w:pStyle w:val="Normal.0"/>
        <w:spacing w:line="360" w:lineRule="auto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COMUNICA CHE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 data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.............. in Via....................................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.n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dalle ore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alle ore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</w:t>
      </w:r>
    </w:p>
    <w:p>
      <w:pPr>
        <w:pStyle w:val="Normal.0"/>
        <w:spacing w:line="360" w:lineRule="auto"/>
        <w:jc w:val="both"/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(secondo quanto indicato dal regolamento di Polizia Urbana dl Comune di Fidenza);</w:t>
      </w: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sar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eseguito un </w:t>
      </w:r>
      <w:r>
        <w:rPr>
          <w:b w:val="1"/>
          <w:bCs w:val="1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TRATTAMENTO DI DISINFESTAZIONE ADULTICIDA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per la limitazione della diffusione della zanzara ed altri insetti di interesse pubblico.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presente avviso ha lo scopo di garantire la massima informazione alla popolazione interessata e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esecuzione del trattamento nelle condizioni di massima sicurezza.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intervento sar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effettuato da: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Sig.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………………………………………………………………………………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....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Ditta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intervento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condotto nel rispetto delle Linee Guida della Regione Emilia-Romagna per il corretto utilizzo dei trattamenti adulticidi contro le zanzare e delle indicazioni fornite dal Regolamento di Polizia Urbana,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prevede le seguenti raccomandazioni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1. evitare di stazionare nella zona di trattamento e in quelle attigue durante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esecuzione del trattamento;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2. tenere chiuse porte e finestre negli orari sopra indicati;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3. tenere in casa gli animali durante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intervento ed evitare che escano nelle aree cortilizie nelle tre ore successive;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4. coprire con teli le colture pronte per il consumo negli eventuali orti presenti;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5. per il consumo di ortaggi o frutta eventualmente venuta a contatto con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insetticida,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consigliabile attendere almeno 3 giorni, si consiglia comunque di lavare abbondantemente frutta e verdura prima dell'utilizzo.</w:t>
      </w: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both"/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caso di necessit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contattare il n. ____________________________</w:t>
      </w:r>
      <w:r>
        <w:rPr>
          <w:outline w:val="0"/>
          <w:color w:val="00000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709" w:right="1134" w:bottom="1190" w:left="1134" w:header="720" w:footer="113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ind w:right="36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ind w:right="36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7483475</wp:posOffset>
              </wp:positionH>
              <wp:positionV relativeFrom="page">
                <wp:posOffset>9744075</wp:posOffset>
              </wp:positionV>
              <wp:extent cx="66675" cy="340361"/>
              <wp:effectExtent l="0" t="0" r="0" b="0"/>
              <wp:wrapNone/>
              <wp:docPr id="10737418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" cy="34036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Piè di pagina"/>
                          </w:pPr>
                          <w:r>
                            <w:rPr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tl w:val="0"/>
                            </w:rPr>
                            <w:t>1</w:t>
                          </w:r>
                          <w:r>
                            <w:rPr>
                              <w:rtl w:val="0"/>
                            </w:rPr>
                            <w:fldChar w:fldCharType="end" w:fldLock="0"/>
                          </w:r>
                          <w:r/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589.2pt;margin-top:767.2pt;width:5.2pt;height:26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Piè di pagina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  <w:r/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7483475</wp:posOffset>
              </wp:positionH>
              <wp:positionV relativeFrom="page">
                <wp:posOffset>9744075</wp:posOffset>
              </wp:positionV>
              <wp:extent cx="66675" cy="340361"/>
              <wp:effectExtent l="0" t="0" r="0" b="0"/>
              <wp:wrapNone/>
              <wp:docPr id="1073741828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" cy="34036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Piè di pagina"/>
                          </w:pPr>
                          <w:r>
                            <w:rPr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tl w:val="0"/>
                            </w:rPr>
                            <w:t>1</w:t>
                          </w:r>
                          <w:r>
                            <w:rPr>
                              <w:rtl w:val="0"/>
                            </w:rPr>
                            <w:fldChar w:fldCharType="end" w:fldLock="0"/>
                          </w:r>
                          <w:r/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589.2pt;margin-top:767.2pt;width:5.2pt;height:26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Piè di pagina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  <w:r/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umero di pagina">
    <w:name w:val="Numero di pagina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